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71" w:rsidRPr="00DB10E0" w:rsidRDefault="003F6EFE" w:rsidP="003F6E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AA13C3">
        <w:rPr>
          <w:rFonts w:ascii="Times New Roman" w:hAnsi="Times New Roman" w:cs="Times New Roman"/>
          <w:sz w:val="28"/>
          <w:szCs w:val="28"/>
          <w:lang w:val="kk-KZ"/>
        </w:rPr>
        <w:t xml:space="preserve"> даланың жеті қыры</w:t>
      </w:r>
    </w:p>
    <w:p w:rsidR="00231083" w:rsidRPr="00DB10E0" w:rsidRDefault="00231083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F6EFE" w:rsidRPr="00DB10E0">
        <w:rPr>
          <w:rFonts w:ascii="Times New Roman" w:hAnsi="Times New Roman" w:cs="Times New Roman"/>
          <w:sz w:val="28"/>
          <w:szCs w:val="28"/>
          <w:lang w:val="kk-KZ"/>
        </w:rPr>
        <w:t>Елбасымыз Н.Назарбаев кешегі күні өзінің «Ұлы даланың жеті қыры» атты мақаласын жариялады.</w:t>
      </w:r>
      <w:r w:rsidR="001A4987" w:rsidRPr="00DB10E0">
        <w:rPr>
          <w:rFonts w:ascii="Times New Roman" w:hAnsi="Times New Roman" w:cs="Times New Roman"/>
          <w:sz w:val="28"/>
          <w:szCs w:val="28"/>
          <w:lang w:val="kk-KZ"/>
        </w:rPr>
        <w:t>Кеңістік – барлық нәрсенің, уақыт – барлық оқиғаның өлшемі. Уақыт пен кеңістіктің көкжиегі тоғысқан кезде ұлттың тарихы басталады.Біз өз халқымыздың басынан өткерген тарихын, ондағы қол жеткізген жетістіктерімізді өскелең ұрпаққа танытуым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ыз керек.Қазақ елінің мәдениеті </w:t>
      </w:r>
      <w:r w:rsidR="001A4987"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өзге елден келген жоқ, 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>кең-байтақ өлкемізде дамып, пайда болғаны жайлы табылған тарихи деректер мен айғақтардан белгілі.</w:t>
      </w:r>
    </w:p>
    <w:p w:rsidR="00231083" w:rsidRPr="00DB10E0" w:rsidRDefault="00231083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Елбасы мақаласын «Рухани жаңғыру» бағдарламасының жалғасы деп, атап көрсетті.Ұлы</w:t>
      </w:r>
      <w:r w:rsidR="00DD77E0"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даламыздың жеті қырын осы айғақ</w:t>
      </w:r>
      <w:r w:rsidR="00DB10E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D77E0"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деректерге сүйене отырып,</w:t>
      </w:r>
      <w:r w:rsidR="00DB1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7E0" w:rsidRPr="00DB10E0">
        <w:rPr>
          <w:rFonts w:ascii="Times New Roman" w:hAnsi="Times New Roman" w:cs="Times New Roman"/>
          <w:sz w:val="28"/>
          <w:szCs w:val="28"/>
          <w:lang w:val="kk-KZ"/>
        </w:rPr>
        <w:t>айқындап берді.</w:t>
      </w:r>
    </w:p>
    <w:p w:rsidR="00DD77E0" w:rsidRPr="00DB10E0" w:rsidRDefault="00DD77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1.Атқа міну мәдениеті</w:t>
      </w:r>
    </w:p>
    <w:p w:rsidR="00DD77E0" w:rsidRPr="00DB10E0" w:rsidRDefault="00AA13C3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D77E0" w:rsidRPr="00DB10E0">
        <w:rPr>
          <w:rFonts w:ascii="Times New Roman" w:hAnsi="Times New Roman" w:cs="Times New Roman"/>
          <w:sz w:val="28"/>
          <w:szCs w:val="28"/>
          <w:lang w:val="kk-KZ"/>
        </w:rPr>
        <w:t>Ұлы даладағы ежелгі металлургия</w:t>
      </w:r>
    </w:p>
    <w:p w:rsidR="00DD77E0" w:rsidRPr="00DB10E0" w:rsidRDefault="00DD77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3.Аң стилі</w:t>
      </w:r>
    </w:p>
    <w:p w:rsidR="00DD77E0" w:rsidRPr="00DB10E0" w:rsidRDefault="00DD77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4.Алтын адам</w:t>
      </w:r>
    </w:p>
    <w:p w:rsidR="00DD77E0" w:rsidRPr="00DB10E0" w:rsidRDefault="00DD77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5.Түркі әлемінің бесігі</w:t>
      </w:r>
    </w:p>
    <w:p w:rsidR="00DD77E0" w:rsidRPr="00DB10E0" w:rsidRDefault="00DD77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6.Ұлы Жібек жолы</w:t>
      </w:r>
    </w:p>
    <w:p w:rsidR="00DD77E0" w:rsidRPr="00DB10E0" w:rsidRDefault="00DD77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7.Қазақстан – алма </w:t>
      </w:r>
      <w:r w:rsidR="0005249C" w:rsidRPr="00DB10E0">
        <w:rPr>
          <w:rFonts w:ascii="Times New Roman" w:hAnsi="Times New Roman" w:cs="Times New Roman"/>
          <w:sz w:val="28"/>
          <w:szCs w:val="28"/>
          <w:lang w:val="kk-KZ"/>
        </w:rPr>
        <w:t>мен қызғалдақ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>тың отаны</w:t>
      </w:r>
    </w:p>
    <w:p w:rsidR="00380C0B" w:rsidRPr="00DB10E0" w:rsidRDefault="00ED1F81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>Мақала</w:t>
      </w:r>
      <w:r w:rsidR="00380C0B" w:rsidRPr="00DB10E0">
        <w:rPr>
          <w:rFonts w:ascii="Times New Roman" w:hAnsi="Times New Roman" w:cs="Times New Roman"/>
          <w:sz w:val="28"/>
          <w:szCs w:val="28"/>
          <w:lang w:val="kk-KZ"/>
        </w:rPr>
        <w:t>ның екінші бөлімінде тарихи сананы жаңғырту, яғни өткенін мақтан тұтып,бүгінін бағалай білу,болашаққа оң көзқарас таныту тұрғысында тың ойлар айтты.</w:t>
      </w:r>
    </w:p>
    <w:p w:rsidR="00DB10E0" w:rsidRDefault="008E504E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 Мектебіміз</w:t>
      </w:r>
      <w:r w:rsidR="00380C0B" w:rsidRPr="00DB10E0">
        <w:rPr>
          <w:rFonts w:ascii="Times New Roman" w:hAnsi="Times New Roman" w:cs="Times New Roman"/>
          <w:sz w:val="28"/>
          <w:szCs w:val="28"/>
          <w:lang w:val="kk-KZ"/>
        </w:rPr>
        <w:t>де елбасымыздың мақаласы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тыңдалып, мұғалімдер ойларын ортаға салды.</w:t>
      </w:r>
      <w:r w:rsidR="00DB10E0">
        <w:rPr>
          <w:rFonts w:ascii="Times New Roman" w:hAnsi="Times New Roman" w:cs="Times New Roman"/>
          <w:sz w:val="28"/>
          <w:szCs w:val="28"/>
          <w:lang w:val="kk-KZ"/>
        </w:rPr>
        <w:t xml:space="preserve">Тарих пәнінің мұғалімі Каирбекова Зәуре </w:t>
      </w:r>
      <w:r w:rsidR="00C518B9">
        <w:rPr>
          <w:rFonts w:ascii="Times New Roman" w:hAnsi="Times New Roman" w:cs="Times New Roman"/>
          <w:sz w:val="28"/>
          <w:szCs w:val="28"/>
          <w:lang w:val="kk-KZ"/>
        </w:rPr>
        <w:t>Ботай қонысы, сақтардың мәдениеті жайлы баяндап берді.</w:t>
      </w:r>
      <w:r w:rsidR="00DB1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Тарихы мен мәдениеті ежелден </w:t>
      </w:r>
      <w:r w:rsidR="00286BD5" w:rsidRPr="00DB10E0">
        <w:rPr>
          <w:rFonts w:ascii="Times New Roman" w:hAnsi="Times New Roman" w:cs="Times New Roman"/>
          <w:sz w:val="28"/>
          <w:szCs w:val="28"/>
          <w:lang w:val="kk-KZ"/>
        </w:rPr>
        <w:t>қалыптасып, кейінгі ұрпаққа мұра болған ұлы дала халқының болашағының зор болуы – білімді ұрпақтың қолында.</w:t>
      </w:r>
    </w:p>
    <w:p w:rsidR="00DB10E0" w:rsidRDefault="00DB10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10E0" w:rsidRDefault="00DB10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10E0" w:rsidRDefault="00DB10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>Абай орта мектебінің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 мұғалімі                                                </w:t>
      </w:r>
    </w:p>
    <w:p w:rsidR="00DB10E0" w:rsidRPr="00DB10E0" w:rsidRDefault="00DB10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DB10E0" w:rsidRPr="00DB10E0" w:rsidRDefault="00DB10E0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B10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Каирбекова Анар</w:t>
      </w:r>
    </w:p>
    <w:p w:rsidR="0005249C" w:rsidRPr="00DB10E0" w:rsidRDefault="0005249C" w:rsidP="00DB10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5249C" w:rsidRPr="00231083" w:rsidRDefault="0005249C" w:rsidP="003F6E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6EFE" w:rsidRPr="003F6EFE" w:rsidRDefault="00231083" w:rsidP="003F6EF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6EFE" w:rsidRPr="003F6EFE" w:rsidRDefault="003F6EFE" w:rsidP="003F6EFE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3F6EFE" w:rsidRPr="003F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56"/>
    <w:rsid w:val="0005249C"/>
    <w:rsid w:val="00183B71"/>
    <w:rsid w:val="001A4987"/>
    <w:rsid w:val="00231083"/>
    <w:rsid w:val="00286BD5"/>
    <w:rsid w:val="002A2A56"/>
    <w:rsid w:val="00380C0B"/>
    <w:rsid w:val="003F6EFE"/>
    <w:rsid w:val="008E504E"/>
    <w:rsid w:val="00AA13C3"/>
    <w:rsid w:val="00C518B9"/>
    <w:rsid w:val="00DB10E0"/>
    <w:rsid w:val="00DD77E0"/>
    <w:rsid w:val="00E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505B-328B-4E12-9A34-C3040E01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2018-11-22T05:33:00Z</dcterms:created>
  <dcterms:modified xsi:type="dcterms:W3CDTF">2018-11-26T04:49:00Z</dcterms:modified>
</cp:coreProperties>
</file>